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27" w:rsidRDefault="00C42427" w:rsidP="00C42427">
      <w:pPr>
        <w:autoSpaceDE w:val="0"/>
        <w:autoSpaceDN w:val="0"/>
        <w:rPr>
          <w:rFonts w:ascii="Times New Roman" w:hAnsi="Times New Roman" w:cs="Times New Roman"/>
          <w:b/>
          <w:bCs/>
          <w:caps/>
          <w:sz w:val="24"/>
          <w:szCs w:val="24"/>
        </w:rPr>
      </w:pPr>
      <w:r>
        <w:rPr>
          <w:rFonts w:ascii="Times New Roman" w:hAnsi="Times New Roman" w:cs="Times New Roman"/>
          <w:b/>
          <w:bCs/>
          <w:caps/>
          <w:sz w:val="24"/>
          <w:szCs w:val="24"/>
        </w:rPr>
        <w:t>griežtinama GYVENTOJŲ atsakomybė UŽ SAVIIZOLIACIJOS TAISYKLIŲ PAŽEIDIMUS</w:t>
      </w:r>
    </w:p>
    <w:p w:rsidR="00C42427" w:rsidRDefault="00C42427" w:rsidP="00C42427">
      <w:pPr>
        <w:spacing w:line="276" w:lineRule="auto"/>
        <w:jc w:val="both"/>
        <w:rPr>
          <w:rFonts w:ascii="Times New Roman" w:hAnsi="Times New Roman" w:cs="Times New Roman"/>
          <w:sz w:val="16"/>
          <w:szCs w:val="16"/>
        </w:rPr>
      </w:pPr>
    </w:p>
    <w:p w:rsidR="00C42427" w:rsidRDefault="00C42427" w:rsidP="00C42427">
      <w:pPr>
        <w:jc w:val="both"/>
        <w:rPr>
          <w:rFonts w:ascii="Times New Roman" w:hAnsi="Times New Roman" w:cs="Times New Roman"/>
          <w:sz w:val="24"/>
          <w:szCs w:val="24"/>
        </w:rPr>
      </w:pPr>
      <w:r>
        <w:rPr>
          <w:rFonts w:ascii="Times New Roman" w:hAnsi="Times New Roman" w:cs="Times New Roman"/>
          <w:sz w:val="24"/>
          <w:szCs w:val="24"/>
        </w:rPr>
        <w:t xml:space="preserve">Besitęsiant nepalankiai epidemiologinei naujojo </w:t>
      </w:r>
      <w:proofErr w:type="spellStart"/>
      <w:r>
        <w:rPr>
          <w:rFonts w:ascii="Times New Roman" w:hAnsi="Times New Roman" w:cs="Times New Roman"/>
          <w:sz w:val="24"/>
          <w:szCs w:val="24"/>
        </w:rPr>
        <w:t>koronaviruso</w:t>
      </w:r>
      <w:proofErr w:type="spellEnd"/>
      <w:r>
        <w:rPr>
          <w:rFonts w:ascii="Times New Roman" w:hAnsi="Times New Roman" w:cs="Times New Roman"/>
          <w:sz w:val="24"/>
          <w:szCs w:val="24"/>
        </w:rPr>
        <w:t xml:space="preserve"> infekcijos (COVID-19) situacijai šalyje ir paskelbus karantiną Lietuvos teritorijoje stiprinama grįžusiųjų iš užsienio šalių piliečių kontrolė bei griežtinama atsakomybė, nesilaikantiems izoliavimo namuose ar kitoje gyvenamojoje vietoje taisyklių.</w:t>
      </w:r>
    </w:p>
    <w:p w:rsidR="00C42427" w:rsidRDefault="00C42427" w:rsidP="00C42427">
      <w:pPr>
        <w:jc w:val="both"/>
        <w:rPr>
          <w:rFonts w:ascii="Times New Roman" w:hAnsi="Times New Roman" w:cs="Times New Roman"/>
          <w:sz w:val="24"/>
          <w:szCs w:val="24"/>
        </w:rPr>
      </w:pPr>
      <w:r>
        <w:rPr>
          <w:rFonts w:ascii="Times New Roman" w:hAnsi="Times New Roman" w:cs="Times New Roman"/>
          <w:sz w:val="24"/>
          <w:szCs w:val="24"/>
        </w:rPr>
        <w:t xml:space="preserve">Atkreipiame dėmesį, kad visi Lietuvos piliečiai 14 d. laikotarpyje grįžę iš bet kurios užsienio šalies turi užpildyti anketą NVSC internetiniame puslapyje adresu: </w:t>
      </w:r>
      <w:hyperlink r:id="rId5" w:history="1">
        <w:r>
          <w:rPr>
            <w:rStyle w:val="Hipersaitas"/>
            <w:rFonts w:ascii="Times New Roman" w:hAnsi="Times New Roman" w:cs="Times New Roman"/>
            <w:color w:val="auto"/>
            <w:sz w:val="24"/>
            <w:szCs w:val="24"/>
            <w:u w:val="none"/>
          </w:rPr>
          <w:t>https://nvsc.lrv.lt/covid-19</w:t>
        </w:r>
      </w:hyperlink>
      <w:r>
        <w:rPr>
          <w:rFonts w:ascii="Times New Roman" w:hAnsi="Times New Roman" w:cs="Times New Roman"/>
          <w:sz w:val="24"/>
          <w:szCs w:val="24"/>
        </w:rPr>
        <w:t>. Jei grįžote į Lietuvos teritoriją lėktuvu ir parskridę užpildėte keleivio kortelę pakartotinai pildyti anketos nereikia, tačiau jei pasiekėte šalį kitomis transporto priemonėmis ir keleivio kortelės pildyti neteko – tai rekomenduojama padaryti kuo skubiau.</w:t>
      </w:r>
    </w:p>
    <w:p w:rsidR="00C42427" w:rsidRDefault="00C42427" w:rsidP="00C42427">
      <w:pPr>
        <w:jc w:val="both"/>
        <w:rPr>
          <w:rFonts w:ascii="Times New Roman" w:hAnsi="Times New Roman" w:cs="Times New Roman"/>
          <w:color w:val="000000"/>
          <w:sz w:val="24"/>
          <w:szCs w:val="24"/>
          <w:lang w:eastAsia="lt-LT"/>
        </w:rPr>
      </w:pPr>
      <w:r>
        <w:rPr>
          <w:rFonts w:ascii="Times New Roman" w:hAnsi="Times New Roman" w:cs="Times New Roman"/>
          <w:sz w:val="24"/>
          <w:szCs w:val="24"/>
        </w:rPr>
        <w:t xml:space="preserve">Primename, kad paskelbus karantiną Lietuvos teritorijoje </w:t>
      </w:r>
      <w:r>
        <w:rPr>
          <w:rFonts w:ascii="Times New Roman" w:hAnsi="Times New Roman" w:cs="Times New Roman"/>
          <w:sz w:val="24"/>
          <w:szCs w:val="24"/>
          <w:lang w:eastAsia="lt-LT"/>
        </w:rPr>
        <w:t>asmenims, s</w:t>
      </w:r>
      <w:r>
        <w:rPr>
          <w:rFonts w:ascii="Times New Roman" w:hAnsi="Times New Roman" w:cs="Times New Roman"/>
          <w:color w:val="000000"/>
          <w:sz w:val="24"/>
          <w:szCs w:val="24"/>
          <w:shd w:val="clear" w:color="auto" w:fill="FFFFFF"/>
          <w:lang w:eastAsia="lt-LT"/>
        </w:rPr>
        <w:t xml:space="preserve">iekiant išvengti COVID-19 atvejų atsiradimo ir jų išplitimo, </w:t>
      </w:r>
      <w:r>
        <w:rPr>
          <w:rFonts w:ascii="Times New Roman" w:hAnsi="Times New Roman" w:cs="Times New Roman"/>
          <w:sz w:val="24"/>
          <w:szCs w:val="24"/>
          <w:lang w:eastAsia="lt-LT"/>
        </w:rPr>
        <w:t xml:space="preserve">grįžusiems iš užsienio valstybių, privaloma 14 d. izoliacija, išskyrus </w:t>
      </w:r>
      <w:r>
        <w:rPr>
          <w:rFonts w:ascii="Times New Roman" w:hAnsi="Times New Roman" w:cs="Times New Roman"/>
          <w:color w:val="000000"/>
          <w:sz w:val="24"/>
          <w:szCs w:val="24"/>
          <w:lang w:eastAsia="lt-LT"/>
        </w:rPr>
        <w:t xml:space="preserve">vairuotojus, ekipažų ir įgulų narius, </w:t>
      </w:r>
      <w:r>
        <w:rPr>
          <w:rFonts w:ascii="Times New Roman" w:hAnsi="Times New Roman" w:cs="Times New Roman"/>
          <w:sz w:val="24"/>
          <w:szCs w:val="24"/>
          <w:lang w:eastAsia="lt-LT"/>
        </w:rPr>
        <w:t>kurie dirba tarptautinius komercinius krovinių vežimus vykdančiose Lietuvos įmonėse ar vykdo</w:t>
      </w:r>
      <w:r>
        <w:rPr>
          <w:rFonts w:ascii="Times New Roman" w:hAnsi="Times New Roman" w:cs="Times New Roman"/>
          <w:color w:val="000000"/>
          <w:sz w:val="24"/>
          <w:szCs w:val="24"/>
          <w:lang w:eastAsia="lt-LT"/>
        </w:rPr>
        <w:t xml:space="preserve"> </w:t>
      </w:r>
      <w:r>
        <w:rPr>
          <w:rFonts w:ascii="Times New Roman" w:hAnsi="Times New Roman" w:cs="Times New Roman"/>
          <w:sz w:val="24"/>
          <w:szCs w:val="24"/>
          <w:lang w:eastAsia="lt-LT"/>
        </w:rPr>
        <w:t xml:space="preserve">tarptautinius komercinius krovinių vežimus visų rūšių transporto priemonėmis </w:t>
      </w:r>
      <w:r>
        <w:rPr>
          <w:rFonts w:ascii="Times New Roman" w:hAnsi="Times New Roman" w:cs="Times New Roman"/>
          <w:color w:val="000000"/>
          <w:sz w:val="24"/>
          <w:szCs w:val="24"/>
          <w:lang w:eastAsia="lt-LT"/>
        </w:rPr>
        <w:t xml:space="preserve">ir neturi </w:t>
      </w:r>
      <w:r>
        <w:rPr>
          <w:rFonts w:ascii="Times New Roman" w:hAnsi="Times New Roman" w:cs="Times New Roman"/>
          <w:sz w:val="24"/>
          <w:szCs w:val="24"/>
          <w:lang w:eastAsia="lt-LT"/>
        </w:rPr>
        <w:t xml:space="preserve">COVID-19 </w:t>
      </w:r>
      <w:r>
        <w:rPr>
          <w:rFonts w:ascii="Times New Roman" w:hAnsi="Times New Roman" w:cs="Times New Roman"/>
          <w:color w:val="000000"/>
          <w:sz w:val="24"/>
          <w:szCs w:val="24"/>
          <w:lang w:eastAsia="lt-LT"/>
        </w:rPr>
        <w:t>simptomų,</w:t>
      </w:r>
      <w:r>
        <w:rPr>
          <w:rFonts w:ascii="Times New Roman" w:hAnsi="Times New Roman" w:cs="Times New Roman"/>
          <w:sz w:val="24"/>
          <w:szCs w:val="24"/>
          <w:lang w:eastAsia="lt-LT"/>
        </w:rPr>
        <w:t xml:space="preserve"> bei diplomatus ir</w:t>
      </w:r>
      <w:r>
        <w:rPr>
          <w:rFonts w:ascii="Times New Roman" w:hAnsi="Times New Roman" w:cs="Times New Roman"/>
          <w:b/>
          <w:bCs/>
          <w:sz w:val="24"/>
          <w:szCs w:val="24"/>
          <w:lang w:eastAsia="lt-LT"/>
        </w:rPr>
        <w:t xml:space="preserve"> </w:t>
      </w:r>
      <w:r>
        <w:rPr>
          <w:rFonts w:ascii="Times New Roman" w:hAnsi="Times New Roman" w:cs="Times New Roman"/>
          <w:sz w:val="24"/>
          <w:szCs w:val="24"/>
          <w:lang w:eastAsia="lt-LT"/>
        </w:rPr>
        <w:t xml:space="preserve">specialiuosius kurjerius, dirbančius tranzitiniuose traukiniuose, </w:t>
      </w:r>
      <w:r>
        <w:rPr>
          <w:rFonts w:ascii="Times New Roman" w:hAnsi="Times New Roman" w:cs="Times New Roman"/>
          <w:color w:val="000000"/>
          <w:sz w:val="24"/>
          <w:szCs w:val="24"/>
          <w:lang w:eastAsia="lt-LT"/>
        </w:rPr>
        <w:t xml:space="preserve">neturinčius </w:t>
      </w:r>
      <w:r>
        <w:rPr>
          <w:rFonts w:ascii="Times New Roman" w:hAnsi="Times New Roman" w:cs="Times New Roman"/>
          <w:sz w:val="24"/>
          <w:szCs w:val="24"/>
          <w:lang w:eastAsia="lt-LT"/>
        </w:rPr>
        <w:t>COVID-19 simptomų</w:t>
      </w:r>
      <w:r>
        <w:rPr>
          <w:rFonts w:ascii="Times New Roman" w:hAnsi="Times New Roman" w:cs="Times New Roman"/>
          <w:color w:val="000000"/>
          <w:sz w:val="24"/>
          <w:szCs w:val="24"/>
          <w:lang w:eastAsia="lt-LT"/>
        </w:rPr>
        <w:t>.</w:t>
      </w:r>
    </w:p>
    <w:p w:rsidR="00C42427" w:rsidRDefault="00C42427" w:rsidP="00C42427">
      <w:pPr>
        <w:shd w:val="clear" w:color="auto" w:fill="FFFFFF"/>
        <w:jc w:val="both"/>
        <w:rPr>
          <w:rFonts w:ascii="Times New Roman" w:hAnsi="Times New Roman" w:cs="Times New Roman"/>
          <w:smallCaps/>
          <w:sz w:val="24"/>
          <w:szCs w:val="24"/>
          <w:lang w:eastAsia="lt-LT"/>
        </w:rPr>
      </w:pPr>
      <w:r>
        <w:rPr>
          <w:rFonts w:ascii="Times New Roman" w:hAnsi="Times New Roman" w:cs="Times New Roman"/>
          <w:color w:val="000000"/>
          <w:sz w:val="24"/>
          <w:szCs w:val="24"/>
          <w:shd w:val="clear" w:color="auto" w:fill="FFFFFF"/>
          <w:lang w:eastAsia="lt-LT"/>
        </w:rPr>
        <w:t xml:space="preserve">Nesilaikant </w:t>
      </w:r>
      <w:proofErr w:type="spellStart"/>
      <w:r>
        <w:rPr>
          <w:rFonts w:ascii="Times New Roman" w:hAnsi="Times New Roman" w:cs="Times New Roman"/>
          <w:color w:val="000000"/>
          <w:sz w:val="24"/>
          <w:szCs w:val="24"/>
          <w:shd w:val="clear" w:color="auto" w:fill="FFFFFF"/>
          <w:lang w:eastAsia="lt-LT"/>
        </w:rPr>
        <w:t>saviizoliacijos</w:t>
      </w:r>
      <w:proofErr w:type="spellEnd"/>
      <w:r>
        <w:rPr>
          <w:rFonts w:ascii="Times New Roman" w:hAnsi="Times New Roman" w:cs="Times New Roman"/>
          <w:color w:val="000000"/>
          <w:sz w:val="24"/>
          <w:szCs w:val="24"/>
          <w:shd w:val="clear" w:color="auto" w:fill="FFFFFF"/>
          <w:lang w:eastAsia="lt-LT"/>
        </w:rPr>
        <w:t xml:space="preserve"> reikalavimų (</w:t>
      </w:r>
      <w:r>
        <w:rPr>
          <w:rFonts w:ascii="Times New Roman" w:hAnsi="Times New Roman" w:cs="Times New Roman"/>
          <w:color w:val="000000"/>
          <w:sz w:val="24"/>
          <w:szCs w:val="24"/>
          <w:lang w:eastAsia="lt-LT"/>
        </w:rPr>
        <w:t>paliekant izoliavimosi vietą be sveikatos priežiūros specialisto leidimo; priimant svečius (lankytojus) namuose; nesilaikant sveikatos priežiūros specialisto nurodymų ir kt.) galiojančių teisės aktų šalyje nuostatomis gali būti taikomos šios priemonės ir atsakomybės:</w:t>
      </w:r>
    </w:p>
    <w:p w:rsidR="00C42427" w:rsidRDefault="00C42427" w:rsidP="00C42427">
      <w:pPr>
        <w:numPr>
          <w:ilvl w:val="0"/>
          <w:numId w:val="1"/>
        </w:numPr>
        <w:shd w:val="clear" w:color="auto" w:fill="FFFFFF"/>
        <w:jc w:val="both"/>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color w:val="000000"/>
          <w:sz w:val="24"/>
          <w:szCs w:val="24"/>
          <w:lang w:eastAsia="lt-LT"/>
        </w:rPr>
        <w:t>Būtinoji izoliacija arba būtinasis hospitalizavimas.</w:t>
      </w:r>
    </w:p>
    <w:p w:rsidR="00C42427" w:rsidRDefault="00C42427" w:rsidP="00C42427">
      <w:pPr>
        <w:numPr>
          <w:ilvl w:val="0"/>
          <w:numId w:val="1"/>
        </w:numPr>
        <w:shd w:val="clear" w:color="auto" w:fill="FFFFFF"/>
        <w:jc w:val="both"/>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color w:val="000000"/>
          <w:sz w:val="24"/>
          <w:szCs w:val="24"/>
          <w:lang w:eastAsia="lt-LT"/>
        </w:rPr>
        <w:t>Administracinė atsakomybė – įspėjimas arba bauda, asmenims nuo 60 iki 140 eurų. Administracinis nusižengimas, padarytas pakartotinai, užtraukia baudą asmenims nuo 140 iki 600 eurų, juridinių asmenų vadovams arba kitiems atsakingiems asmenims – nuo 550 iki 1200 eurų. Jei asmens veikla, sukėlė pavojų išplisti pavojingoms ar ypač pavojingoms užkrečiamosioms ligoms, jam gali grėsti bauda nuo 300 iki 560 eurų.</w:t>
      </w:r>
    </w:p>
    <w:p w:rsidR="00C42427" w:rsidRDefault="00C42427" w:rsidP="00C42427">
      <w:pPr>
        <w:numPr>
          <w:ilvl w:val="0"/>
          <w:numId w:val="1"/>
        </w:numPr>
        <w:shd w:val="clear" w:color="auto" w:fill="FFFFFF"/>
        <w:jc w:val="both"/>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color w:val="000000"/>
          <w:sz w:val="24"/>
          <w:szCs w:val="24"/>
          <w:lang w:eastAsia="lt-LT"/>
        </w:rPr>
        <w:t>Baudžiamoji atsakomybė – priklausomai nuo padarinių (</w:t>
      </w:r>
      <w:r>
        <w:rPr>
          <w:rFonts w:ascii="Times New Roman" w:eastAsia="Times New Roman" w:hAnsi="Times New Roman" w:cs="Times New Roman"/>
          <w:color w:val="000000"/>
          <w:sz w:val="24"/>
          <w:szCs w:val="24"/>
          <w:shd w:val="clear" w:color="auto" w:fill="FFFFFF"/>
          <w:lang w:eastAsia="lt-LT"/>
        </w:rPr>
        <w:t>tas, kas pažeidė teisės aktų dėl sveikatos apsaugos reikalavimus ar užkrečiamųjų ligų profilaktikos kontrolės taisykles, jeigu dėl to išplito susirgimas ar kilo epidemija, baudžiamas bauda arba areštu, arba laisvės atėmimu iki trejų metų. Tas, kas būdamas medicinos įstaigos informuotas apie savo ligą ir įspėtas dėl apsaugos priemonių, kurių jis privalo laikytis bendraudamas su žmonėmis, sukėlė pavojų kitam asmeniui užsikrėsti pavojinga infekcine liga, padarė baudžiamąjį nusižengimą ir baudžiamas viešaisiais darbais arba bauda, arba laisvės apribojimu, arba areštu).</w:t>
      </w:r>
    </w:p>
    <w:p w:rsidR="00C42427" w:rsidRDefault="00C42427" w:rsidP="00C42427">
      <w:pPr>
        <w:numPr>
          <w:ilvl w:val="0"/>
          <w:numId w:val="1"/>
        </w:numPr>
        <w:shd w:val="clear" w:color="auto" w:fill="FFFFFF"/>
        <w:jc w:val="both"/>
        <w:rPr>
          <w:rFonts w:ascii="Times New Roman" w:eastAsia="Times New Roman" w:hAnsi="Times New Roman" w:cs="Times New Roman"/>
          <w:color w:val="000000"/>
          <w:sz w:val="24"/>
          <w:szCs w:val="24"/>
          <w:shd w:val="clear" w:color="auto" w:fill="FFFFFF"/>
          <w:lang w:eastAsia="lt-LT"/>
        </w:rPr>
      </w:pPr>
      <w:r>
        <w:rPr>
          <w:rFonts w:ascii="Times New Roman" w:eastAsia="Times New Roman" w:hAnsi="Times New Roman" w:cs="Times New Roman"/>
          <w:color w:val="000000"/>
          <w:sz w:val="24"/>
          <w:szCs w:val="24"/>
          <w:shd w:val="clear" w:color="auto" w:fill="FFFFFF"/>
          <w:lang w:eastAsia="lt-LT"/>
        </w:rPr>
        <w:t xml:space="preserve">Civilinė atsakomybė – turtinė prievolė, atsirandanti dėl žalos, kuri nesusijusi su sutartiniais santykiais. </w:t>
      </w:r>
      <w:r>
        <w:rPr>
          <w:rFonts w:ascii="Times New Roman" w:eastAsia="Times New Roman" w:hAnsi="Times New Roman" w:cs="Times New Roman"/>
          <w:color w:val="000000"/>
          <w:sz w:val="24"/>
          <w:szCs w:val="24"/>
          <w:lang w:eastAsia="lt-LT"/>
        </w:rPr>
        <w:t>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rsidR="00E91952" w:rsidRDefault="00C42427">
      <w:bookmarkStart w:id="0" w:name="_GoBack"/>
      <w:bookmarkEnd w:id="0"/>
    </w:p>
    <w:sectPr w:rsidR="00E919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6DC8"/>
    <w:multiLevelType w:val="hybridMultilevel"/>
    <w:tmpl w:val="C106BD1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27"/>
    <w:rsid w:val="00991932"/>
    <w:rsid w:val="00C42427"/>
    <w:rsid w:val="00EC0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A132D-24E5-4C42-9B18-F46910C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2427"/>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424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vsc.lrv.lt/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2155</Words>
  <Characters>1229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Silkauskienė</dc:creator>
  <cp:keywords/>
  <dc:description/>
  <cp:lastModifiedBy>Irma Silkauskienė</cp:lastModifiedBy>
  <cp:revision>1</cp:revision>
  <dcterms:created xsi:type="dcterms:W3CDTF">2020-03-19T06:06:00Z</dcterms:created>
  <dcterms:modified xsi:type="dcterms:W3CDTF">2020-03-19T06:06:00Z</dcterms:modified>
</cp:coreProperties>
</file>